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6408A">
              <w:trPr>
                <w:trHeight w:hRule="exact" w:val="7200"/>
              </w:trPr>
              <w:tc>
                <w:tcPr>
                  <w:tcW w:w="7200" w:type="dxa"/>
                </w:tcPr>
                <w:p w:rsidR="00A6408A" w:rsidRDefault="0040422E">
                  <w:r>
                    <w:rPr>
                      <w:noProof/>
                      <w:lang w:eastAsia="en-US"/>
                    </w:rPr>
                    <w:drawing>
                      <wp:inline distT="0" distB="0" distL="0" distR="0">
                        <wp:extent cx="3771900" cy="377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t-know-icon[1].png"/>
                                <pic:cNvPicPr/>
                              </pic:nvPicPr>
                              <pic:blipFill>
                                <a:blip r:embed="rId5">
                                  <a:extLst>
                                    <a:ext uri="{28A0092B-C50C-407E-A947-70E740481C1C}">
                                      <a14:useLocalDpi xmlns:a14="http://schemas.microsoft.com/office/drawing/2010/main" val="0"/>
                                    </a:ext>
                                  </a:extLst>
                                </a:blip>
                                <a:stretch>
                                  <a:fillRect/>
                                </a:stretch>
                              </pic:blipFill>
                              <pic:spPr>
                                <a:xfrm>
                                  <a:off x="0" y="0"/>
                                  <a:ext cx="3771900" cy="3771900"/>
                                </a:xfrm>
                                <a:prstGeom prst="rect">
                                  <a:avLst/>
                                </a:prstGeom>
                              </pic:spPr>
                            </pic:pic>
                          </a:graphicData>
                        </a:graphic>
                      </wp:inline>
                    </w:drawing>
                  </w:r>
                </w:p>
              </w:tc>
            </w:tr>
            <w:tr w:rsidR="00A6408A" w:rsidTr="0040422E">
              <w:trPr>
                <w:trHeight w:hRule="exact" w:val="7830"/>
              </w:trPr>
              <w:tc>
                <w:tcPr>
                  <w:tcW w:w="7200" w:type="dxa"/>
                </w:tcPr>
                <w:p w:rsidR="00A6408A" w:rsidRDefault="0040422E">
                  <w:pPr>
                    <w:pStyle w:val="Subtitle"/>
                  </w:pPr>
                  <w:r>
                    <w:t>THE STAGES OF CHANGE</w:t>
                  </w:r>
                </w:p>
                <w:p w:rsidR="00A6408A" w:rsidRPr="0040422E" w:rsidRDefault="0040422E">
                  <w:pPr>
                    <w:pStyle w:val="Title"/>
                    <w:spacing w:line="192" w:lineRule="auto"/>
                    <w:rPr>
                      <w:sz w:val="96"/>
                      <w:szCs w:val="96"/>
                    </w:rPr>
                  </w:pPr>
                  <w:r w:rsidRPr="0040422E">
                    <w:rPr>
                      <w:sz w:val="96"/>
                      <w:szCs w:val="96"/>
                    </w:rPr>
                    <w:t>CONTEMPLATION</w:t>
                  </w:r>
                </w:p>
                <w:p w:rsidR="0040422E" w:rsidRPr="0040422E" w:rsidRDefault="0040422E">
                  <w:pPr>
                    <w:rPr>
                      <w:sz w:val="40"/>
                      <w:szCs w:val="40"/>
                    </w:rPr>
                  </w:pPr>
                  <w:r w:rsidRPr="0040422E">
                    <w:rPr>
                      <w:sz w:val="40"/>
                      <w:szCs w:val="40"/>
                    </w:rPr>
                    <w:t>GETTING READY</w:t>
                  </w:r>
                </w:p>
                <w:p w:rsidR="0040422E" w:rsidRDefault="0040422E" w:rsidP="0040422E">
                  <w:pPr>
                    <w:pStyle w:val="NormalWeb"/>
                    <w:rPr>
                      <w:lang w:val="en"/>
                    </w:rPr>
                  </w:pPr>
                  <w:r>
                    <w:rPr>
                      <w:lang w:val="en"/>
                    </w:rPr>
                    <w:t xml:space="preserve">At this stage, participants are intending to start the healthy behavior within the next 6 months. While they are usually now more aware of the pros of changing, their cons are about equal to their Pros. This ambivalence about changing can cause them to keep putting off taking action. People here learn about the kind of person they could be if they changed their behavior and learn more from people who behave in healthy ways. </w:t>
                  </w:r>
                </w:p>
                <w:p w:rsidR="0040422E" w:rsidRDefault="0040422E" w:rsidP="0040422E">
                  <w:pPr>
                    <w:pStyle w:val="NormalWeb"/>
                    <w:rPr>
                      <w:lang w:val="en"/>
                    </w:rPr>
                  </w:pPr>
                  <w:r>
                    <w:rPr>
                      <w:lang w:val="en"/>
                    </w:rPr>
                    <w:t xml:space="preserve">Others can influence and help effectively at this stage by encouraging them to work at reducing the cons of changing their behavior. </w:t>
                  </w:r>
                </w:p>
                <w:p w:rsidR="0040422E" w:rsidRDefault="0040422E" w:rsidP="0040422E">
                  <w:pPr>
                    <w:pStyle w:val="NormalWeb"/>
                    <w:rPr>
                      <w:lang w:val="en"/>
                    </w:rPr>
                  </w:pPr>
                </w:p>
                <w:p w:rsidR="0040422E" w:rsidRDefault="0040422E" w:rsidP="0040422E">
                  <w:pPr>
                    <w:pStyle w:val="NormalWeb"/>
                    <w:rPr>
                      <w:lang w:val="en"/>
                    </w:rPr>
                  </w:pPr>
                </w:p>
                <w:p w:rsidR="0040422E" w:rsidRDefault="0040422E" w:rsidP="0040422E">
                  <w:pPr>
                    <w:pStyle w:val="NormalWeb"/>
                    <w:rPr>
                      <w:lang w:val="en"/>
                    </w:rPr>
                  </w:pPr>
                </w:p>
                <w:p w:rsidR="0040422E" w:rsidRDefault="0040422E" w:rsidP="0040422E">
                  <w:pPr>
                    <w:pStyle w:val="NormalWeb"/>
                    <w:rPr>
                      <w:lang w:val="en"/>
                    </w:rPr>
                  </w:pPr>
                </w:p>
                <w:p w:rsidR="0040422E" w:rsidRDefault="0040422E" w:rsidP="0040422E">
                  <w:pPr>
                    <w:pStyle w:val="NormalWeb"/>
                    <w:rPr>
                      <w:lang w:val="en"/>
                    </w:rPr>
                  </w:pPr>
                </w:p>
                <w:p w:rsidR="0040422E" w:rsidRDefault="0040422E" w:rsidP="0040422E">
                  <w:pPr>
                    <w:pStyle w:val="NormalWeb"/>
                    <w:rPr>
                      <w:lang w:val="en"/>
                    </w:rPr>
                  </w:pPr>
                </w:p>
                <w:p w:rsidR="0040422E" w:rsidRDefault="0040422E" w:rsidP="0040422E">
                  <w:pPr>
                    <w:pStyle w:val="NormalWeb"/>
                    <w:rPr>
                      <w:lang w:val="en"/>
                    </w:rPr>
                  </w:pPr>
                  <w:r>
                    <w:rPr>
                      <w:lang w:val="en"/>
                    </w:rPr>
                    <w:t xml:space="preserve">People here learn about the kind of person they could be if they changed their behavior and learn more from people who behave in healthy ways. </w:t>
                  </w:r>
                </w:p>
                <w:p w:rsidR="0040422E" w:rsidRDefault="0040422E" w:rsidP="0040422E">
                  <w:pPr>
                    <w:pStyle w:val="NormalWeb"/>
                    <w:rPr>
                      <w:lang w:val="en"/>
                    </w:rPr>
                  </w:pPr>
                  <w:r>
                    <w:rPr>
                      <w:lang w:val="en"/>
                    </w:rPr>
                    <w:t>Others can influence and help effectively at this stage by encouraging them to work at reducing the cons of changing their behavior.</w:t>
                  </w:r>
                </w:p>
                <w:p w:rsidR="00A6408A" w:rsidRDefault="00A6408A" w:rsidP="0040422E"/>
              </w:tc>
            </w:tr>
            <w:tr w:rsidR="00A6408A">
              <w:trPr>
                <w:trHeight w:hRule="exact" w:val="1440"/>
              </w:trPr>
              <w:tc>
                <w:tcPr>
                  <w:tcW w:w="7200" w:type="dxa"/>
                  <w:vAlign w:val="bottom"/>
                </w:tcPr>
                <w:p w:rsidR="00A6408A" w:rsidRDefault="00A6408A"/>
              </w:tc>
            </w:tr>
          </w:tbl>
          <w:p w:rsidR="00A6408A" w:rsidRDefault="00A6408A"/>
        </w:tc>
        <w:tc>
          <w:tcPr>
            <w:tcW w:w="144" w:type="dxa"/>
          </w:tcPr>
          <w:p w:rsidR="00A6408A" w:rsidRDefault="00A6408A"/>
        </w:tc>
        <w:tc>
          <w:tcPr>
            <w:tcW w:w="3456" w:type="dxa"/>
          </w:tcPr>
          <w:p w:rsidR="00FC209A" w:rsidRPr="00FC209A" w:rsidRDefault="00FC209A" w:rsidP="00FC209A">
            <w:pPr>
              <w:rPr>
                <w:rFonts w:asciiTheme="majorHAnsi" w:hAnsiTheme="majorHAnsi"/>
              </w:rPr>
            </w:pPr>
            <w:r w:rsidRPr="00FC209A">
              <w:rPr>
                <w:rFonts w:asciiTheme="majorHAnsi" w:hAnsiTheme="majorHAnsi"/>
              </w:rPr>
              <w:t>JUNE 2019 TIP OF THE M</w:t>
            </w:r>
            <w:bookmarkStart w:id="0" w:name="_GoBack"/>
            <w:bookmarkEnd w:id="0"/>
            <w:r w:rsidRPr="00FC209A">
              <w:rPr>
                <w:rFonts w:asciiTheme="majorHAnsi" w:hAnsiTheme="majorHAnsi"/>
              </w:rPr>
              <w:t>ONTH</w:t>
            </w:r>
          </w:p>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rsidTr="00FC209A">
              <w:trPr>
                <w:trHeight w:hRule="exact" w:val="10800"/>
              </w:trPr>
              <w:tc>
                <w:tcPr>
                  <w:tcW w:w="3456" w:type="dxa"/>
                  <w:shd w:val="clear" w:color="auto" w:fill="007B73" w:themeFill="accent2" w:themeFillShade="BF"/>
                  <w:vAlign w:val="center"/>
                </w:tcPr>
                <w:p w:rsidR="00A6408A" w:rsidRPr="0040422E" w:rsidRDefault="0040422E">
                  <w:pPr>
                    <w:pStyle w:val="Heading2"/>
                    <w:rPr>
                      <w:sz w:val="28"/>
                      <w:szCs w:val="28"/>
                    </w:rPr>
                  </w:pPr>
                  <w:r w:rsidRPr="0040422E">
                    <w:rPr>
                      <w:sz w:val="28"/>
                      <w:szCs w:val="28"/>
                    </w:rPr>
                    <w:t>ambivalence!</w:t>
                  </w:r>
                </w:p>
                <w:p w:rsidR="00A6408A" w:rsidRPr="0040422E" w:rsidRDefault="00A6408A">
                  <w:pPr>
                    <w:pStyle w:val="Line"/>
                    <w:rPr>
                      <w:sz w:val="28"/>
                      <w:szCs w:val="28"/>
                    </w:rPr>
                  </w:pPr>
                </w:p>
                <w:p w:rsidR="00A6408A" w:rsidRPr="0040422E" w:rsidRDefault="0040422E">
                  <w:pPr>
                    <w:pStyle w:val="Heading2"/>
                    <w:rPr>
                      <w:sz w:val="28"/>
                      <w:szCs w:val="28"/>
                    </w:rPr>
                  </w:pPr>
                  <w:r w:rsidRPr="0040422E">
                    <w:rPr>
                      <w:sz w:val="28"/>
                      <w:szCs w:val="28"/>
                    </w:rPr>
                    <w:t>“I can see the benefits of change, but i’m not sure if I can change!”</w:t>
                  </w:r>
                </w:p>
                <w:p w:rsidR="00A6408A" w:rsidRPr="0040422E" w:rsidRDefault="00A6408A">
                  <w:pPr>
                    <w:pStyle w:val="Line"/>
                    <w:rPr>
                      <w:sz w:val="28"/>
                      <w:szCs w:val="28"/>
                    </w:rPr>
                  </w:pPr>
                </w:p>
                <w:p w:rsidR="00A6408A" w:rsidRPr="0040422E" w:rsidRDefault="0040422E">
                  <w:pPr>
                    <w:pStyle w:val="Heading2"/>
                    <w:rPr>
                      <w:sz w:val="28"/>
                      <w:szCs w:val="28"/>
                    </w:rPr>
                  </w:pPr>
                  <w:r w:rsidRPr="0040422E">
                    <w:rPr>
                      <w:sz w:val="28"/>
                      <w:szCs w:val="28"/>
                    </w:rPr>
                    <w:t>“I see i have a problem, but i don’t know what I want to do at this time.”</w:t>
                  </w:r>
                </w:p>
                <w:p w:rsidR="00A6408A" w:rsidRPr="0040422E" w:rsidRDefault="00A6408A">
                  <w:pPr>
                    <w:pStyle w:val="Line"/>
                    <w:rPr>
                      <w:sz w:val="28"/>
                      <w:szCs w:val="28"/>
                    </w:rPr>
                  </w:pPr>
                </w:p>
                <w:p w:rsidR="00A6408A" w:rsidRPr="0040422E" w:rsidRDefault="0040422E">
                  <w:pPr>
                    <w:pStyle w:val="Heading2"/>
                    <w:rPr>
                      <w:sz w:val="28"/>
                      <w:szCs w:val="28"/>
                    </w:rPr>
                  </w:pPr>
                  <w:r w:rsidRPr="0040422E">
                    <w:rPr>
                      <w:sz w:val="28"/>
                      <w:szCs w:val="28"/>
                    </w:rPr>
                    <w:t>“I haven’t started my change process…yet.”</w:t>
                  </w:r>
                </w:p>
                <w:p w:rsidR="00A6408A" w:rsidRPr="0040422E" w:rsidRDefault="00A6408A">
                  <w:pPr>
                    <w:pStyle w:val="Line"/>
                    <w:rPr>
                      <w:sz w:val="28"/>
                      <w:szCs w:val="28"/>
                    </w:rPr>
                  </w:pPr>
                </w:p>
                <w:p w:rsidR="00A6408A" w:rsidRPr="0040422E" w:rsidRDefault="0040422E" w:rsidP="0040422E">
                  <w:pPr>
                    <w:pStyle w:val="Heading2"/>
                    <w:rPr>
                      <w:sz w:val="28"/>
                      <w:szCs w:val="28"/>
                    </w:rPr>
                  </w:pPr>
                  <w:r w:rsidRPr="0040422E">
                    <w:rPr>
                      <w:sz w:val="28"/>
                      <w:szCs w:val="28"/>
                    </w:rPr>
                    <w:t xml:space="preserve">“I’m thinking about how my behavior effects my life.” </w:t>
                  </w:r>
                </w:p>
              </w:tc>
            </w:tr>
            <w:tr w:rsidR="00A6408A" w:rsidTr="00FC209A">
              <w:trPr>
                <w:trHeight w:hRule="exact" w:val="144"/>
              </w:trPr>
              <w:tc>
                <w:tcPr>
                  <w:tcW w:w="3456" w:type="dxa"/>
                </w:tcPr>
                <w:p w:rsidR="00A6408A" w:rsidRPr="0040422E" w:rsidRDefault="00A6408A">
                  <w:pPr>
                    <w:rPr>
                      <w:sz w:val="28"/>
                      <w:szCs w:val="28"/>
                    </w:rPr>
                  </w:pPr>
                </w:p>
              </w:tc>
            </w:tr>
            <w:tr w:rsidR="00A6408A" w:rsidTr="00FC209A">
              <w:trPr>
                <w:trHeight w:hRule="exact" w:val="3456"/>
              </w:trPr>
              <w:tc>
                <w:tcPr>
                  <w:tcW w:w="3456" w:type="dxa"/>
                  <w:shd w:val="clear" w:color="auto" w:fill="77500D" w:themeFill="accent1" w:themeFillShade="80"/>
                </w:tcPr>
                <w:p w:rsidR="00A6408A" w:rsidRDefault="00F45026">
                  <w:pPr>
                    <w:pStyle w:val="Heading3"/>
                  </w:pPr>
                  <w:r>
                    <w:t>What other contemplation statements have your heard recently?</w:t>
                  </w:r>
                </w:p>
                <w:p w:rsidR="00413F65" w:rsidRDefault="00413F65" w:rsidP="00413F65">
                  <w:pPr>
                    <w:pStyle w:val="ContactInfo"/>
                  </w:pPr>
                </w:p>
                <w:p w:rsidR="00A6408A" w:rsidRDefault="00A6408A" w:rsidP="00F45026">
                  <w:pPr>
                    <w:pStyle w:val="ContactInfo"/>
                  </w:pPr>
                </w:p>
              </w:tc>
            </w:tr>
          </w:tbl>
          <w:p w:rsidR="00A6408A" w:rsidRDefault="00A6408A"/>
        </w:tc>
      </w:tr>
    </w:tbl>
    <w:p w:rsidR="00A6408A" w:rsidRDefault="00A6408A">
      <w:pPr>
        <w:pStyle w:val="NoSpacing"/>
      </w:pPr>
    </w:p>
    <w:sectPr w:rsidR="00A6408A">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2E"/>
    <w:rsid w:val="0040422E"/>
    <w:rsid w:val="00413F65"/>
    <w:rsid w:val="00A6408A"/>
    <w:rsid w:val="00F45026"/>
    <w:rsid w:val="00FC2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13FC4120-DF42-4C1C-AB75-E0A2C734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6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77500D"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77500D"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76500D"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76500D"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77500D"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77500D"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77500D"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77500D"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76500D"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76500D"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77500D"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77500D" w:themeColor="accent1" w:themeShade="80"/>
        <w:bottom w:val="single" w:sz="4" w:space="10" w:color="77500D" w:themeColor="accent1" w:themeShade="80"/>
      </w:pBdr>
      <w:spacing w:before="360" w:after="360"/>
      <w:ind w:left="864" w:right="864"/>
      <w:jc w:val="center"/>
    </w:pPr>
    <w:rPr>
      <w:i/>
      <w:iCs/>
      <w:color w:val="77500D" w:themeColor="accent1" w:themeShade="80"/>
    </w:rPr>
  </w:style>
  <w:style w:type="character" w:customStyle="1" w:styleId="IntenseQuoteChar">
    <w:name w:val="Intense Quote Char"/>
    <w:basedOn w:val="DefaultParagraphFont"/>
    <w:link w:val="IntenseQuote"/>
    <w:uiPriority w:val="30"/>
    <w:semiHidden/>
    <w:rPr>
      <w:i/>
      <w:iCs/>
      <w:color w:val="77500D" w:themeColor="accent1" w:themeShade="80"/>
    </w:rPr>
  </w:style>
  <w:style w:type="character" w:styleId="IntenseReference">
    <w:name w:val="Intense Reference"/>
    <w:basedOn w:val="DefaultParagraphFont"/>
    <w:uiPriority w:val="32"/>
    <w:semiHidden/>
    <w:unhideWhenUsed/>
    <w:qFormat/>
    <w:rPr>
      <w:b/>
      <w:bCs/>
      <w:caps w:val="0"/>
      <w:smallCaps/>
      <w:color w:val="77500D"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77500D" w:themeColor="accent1" w:themeShade="80"/>
      <w:sz w:val="32"/>
      <w:szCs w:val="32"/>
    </w:rPr>
  </w:style>
  <w:style w:type="paragraph" w:styleId="NormalWeb">
    <w:name w:val="Normal (Web)"/>
    <w:basedOn w:val="Normal"/>
    <w:uiPriority w:val="99"/>
    <w:semiHidden/>
    <w:unhideWhenUsed/>
    <w:rsid w:val="0040422E"/>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9997">
      <w:bodyDiv w:val="1"/>
      <w:marLeft w:val="0"/>
      <w:marRight w:val="0"/>
      <w:marTop w:val="0"/>
      <w:marBottom w:val="0"/>
      <w:divBdr>
        <w:top w:val="none" w:sz="0" w:space="0" w:color="auto"/>
        <w:left w:val="none" w:sz="0" w:space="0" w:color="auto"/>
        <w:bottom w:val="none" w:sz="0" w:space="0" w:color="auto"/>
        <w:right w:val="none" w:sz="0" w:space="0" w:color="auto"/>
      </w:divBdr>
      <w:divsChild>
        <w:div w:id="820577958">
          <w:marLeft w:val="0"/>
          <w:marRight w:val="0"/>
          <w:marTop w:val="0"/>
          <w:marBottom w:val="0"/>
          <w:divBdr>
            <w:top w:val="none" w:sz="0" w:space="0" w:color="auto"/>
            <w:left w:val="none" w:sz="0" w:space="0" w:color="auto"/>
            <w:bottom w:val="none" w:sz="0" w:space="0" w:color="auto"/>
            <w:right w:val="none" w:sz="0" w:space="0" w:color="auto"/>
          </w:divBdr>
          <w:divsChild>
            <w:div w:id="649210344">
              <w:marLeft w:val="0"/>
              <w:marRight w:val="0"/>
              <w:marTop w:val="0"/>
              <w:marBottom w:val="0"/>
              <w:divBdr>
                <w:top w:val="none" w:sz="0" w:space="0" w:color="auto"/>
                <w:left w:val="none" w:sz="0" w:space="0" w:color="auto"/>
                <w:bottom w:val="none" w:sz="0" w:space="0" w:color="auto"/>
                <w:right w:val="none" w:sz="0" w:space="0" w:color="auto"/>
              </w:divBdr>
              <w:divsChild>
                <w:div w:id="1857576057">
                  <w:marLeft w:val="0"/>
                  <w:marRight w:val="0"/>
                  <w:marTop w:val="0"/>
                  <w:marBottom w:val="0"/>
                  <w:divBdr>
                    <w:top w:val="none" w:sz="0" w:space="0" w:color="auto"/>
                    <w:left w:val="none" w:sz="0" w:space="0" w:color="auto"/>
                    <w:bottom w:val="none" w:sz="0" w:space="0" w:color="auto"/>
                    <w:right w:val="none" w:sz="0" w:space="0" w:color="auto"/>
                  </w:divBdr>
                  <w:divsChild>
                    <w:div w:id="207411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07923">
      <w:bodyDiv w:val="1"/>
      <w:marLeft w:val="0"/>
      <w:marRight w:val="0"/>
      <w:marTop w:val="0"/>
      <w:marBottom w:val="0"/>
      <w:divBdr>
        <w:top w:val="none" w:sz="0" w:space="0" w:color="auto"/>
        <w:left w:val="none" w:sz="0" w:space="0" w:color="auto"/>
        <w:bottom w:val="none" w:sz="0" w:space="0" w:color="auto"/>
        <w:right w:val="none" w:sz="0" w:space="0" w:color="auto"/>
      </w:divBdr>
      <w:divsChild>
        <w:div w:id="546262478">
          <w:marLeft w:val="0"/>
          <w:marRight w:val="0"/>
          <w:marTop w:val="0"/>
          <w:marBottom w:val="0"/>
          <w:divBdr>
            <w:top w:val="none" w:sz="0" w:space="0" w:color="auto"/>
            <w:left w:val="none" w:sz="0" w:space="0" w:color="auto"/>
            <w:bottom w:val="none" w:sz="0" w:space="0" w:color="auto"/>
            <w:right w:val="none" w:sz="0" w:space="0" w:color="auto"/>
          </w:divBdr>
          <w:divsChild>
            <w:div w:id="1786801627">
              <w:marLeft w:val="0"/>
              <w:marRight w:val="0"/>
              <w:marTop w:val="0"/>
              <w:marBottom w:val="0"/>
              <w:divBdr>
                <w:top w:val="none" w:sz="0" w:space="0" w:color="auto"/>
                <w:left w:val="none" w:sz="0" w:space="0" w:color="auto"/>
                <w:bottom w:val="none" w:sz="0" w:space="0" w:color="auto"/>
                <w:right w:val="none" w:sz="0" w:space="0" w:color="auto"/>
              </w:divBdr>
              <w:divsChild>
                <w:div w:id="696925928">
                  <w:marLeft w:val="0"/>
                  <w:marRight w:val="0"/>
                  <w:marTop w:val="0"/>
                  <w:marBottom w:val="0"/>
                  <w:divBdr>
                    <w:top w:val="none" w:sz="0" w:space="0" w:color="auto"/>
                    <w:left w:val="none" w:sz="0" w:space="0" w:color="auto"/>
                    <w:bottom w:val="none" w:sz="0" w:space="0" w:color="auto"/>
                    <w:right w:val="none" w:sz="0" w:space="0" w:color="auto"/>
                  </w:divBdr>
                  <w:divsChild>
                    <w:div w:id="57108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ase%20press%20enter\AppData\Roaming\Microsoft\Templates\Seasonal%20event%20flyer%20(spring).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3</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please press enter</dc:creator>
  <cp:keywords/>
  <dc:description/>
  <cp:lastModifiedBy>Vincent Borja</cp:lastModifiedBy>
  <cp:revision>2</cp:revision>
  <cp:lastPrinted>2012-12-25T21:02:00Z</cp:lastPrinted>
  <dcterms:created xsi:type="dcterms:W3CDTF">2019-05-30T23:48:00Z</dcterms:created>
  <dcterms:modified xsi:type="dcterms:W3CDTF">2019-05-30T23:48:00Z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